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DA082" w14:textId="77777777" w:rsidR="00AF417B" w:rsidRDefault="00AF417B" w:rsidP="00AF417B">
      <w:pPr>
        <w:spacing w:after="0" w:line="276" w:lineRule="auto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>Vicariato para a Ação Social, Política e Ecumênica</w:t>
      </w:r>
    </w:p>
    <w:p w14:paraId="15137225" w14:textId="77777777" w:rsidR="00AF417B" w:rsidRPr="00DA2A84" w:rsidRDefault="00AF417B" w:rsidP="00AF417B">
      <w:pPr>
        <w:spacing w:after="0" w:line="276" w:lineRule="auto"/>
        <w:jc w:val="both"/>
        <w:rPr>
          <w:rFonts w:cs="Calibri"/>
        </w:rPr>
      </w:pPr>
      <w:r w:rsidRPr="00DA2A84">
        <w:rPr>
          <w:rFonts w:cs="Calibri"/>
        </w:rPr>
        <w:t>Campanha Paz e Pão</w:t>
      </w:r>
    </w:p>
    <w:p w14:paraId="260EC3E5" w14:textId="77777777" w:rsidR="00AF417B" w:rsidRDefault="00AF417B" w:rsidP="00AF417B">
      <w:pPr>
        <w:spacing w:line="276" w:lineRule="auto"/>
        <w:jc w:val="center"/>
        <w:rPr>
          <w:rFonts w:cs="Calibri"/>
        </w:rPr>
      </w:pPr>
    </w:p>
    <w:p w14:paraId="1F7DE27D" w14:textId="77777777" w:rsidR="00AF417B" w:rsidRPr="00AF417B" w:rsidRDefault="00AF417B" w:rsidP="00AF417B">
      <w:pPr>
        <w:spacing w:line="276" w:lineRule="auto"/>
        <w:jc w:val="center"/>
        <w:rPr>
          <w:rFonts w:cs="Calibri"/>
          <w:b/>
          <w:bCs/>
        </w:rPr>
      </w:pPr>
      <w:r w:rsidRPr="00AF417B">
        <w:rPr>
          <w:rFonts w:cs="Calibri"/>
          <w:b/>
          <w:bCs/>
        </w:rPr>
        <w:t>O QUE É INCIDÊNCIA POLÍTICA?</w:t>
      </w:r>
    </w:p>
    <w:p w14:paraId="3B669506" w14:textId="77777777" w:rsidR="00AF417B" w:rsidRPr="001D4666" w:rsidRDefault="00AF417B" w:rsidP="00AF417B">
      <w:pPr>
        <w:spacing w:line="276" w:lineRule="auto"/>
        <w:jc w:val="both"/>
        <w:rPr>
          <w:rFonts w:cs="Calibri"/>
        </w:rPr>
      </w:pPr>
      <w:r w:rsidRPr="00164CA6">
        <w:rPr>
          <w:rFonts w:cs="Calibri"/>
        </w:rPr>
        <w:t xml:space="preserve">A </w:t>
      </w:r>
      <w:r w:rsidRPr="001D4666">
        <w:rPr>
          <w:rFonts w:cs="Calibri"/>
        </w:rPr>
        <w:t>incidência política</w:t>
      </w:r>
      <w:r>
        <w:rPr>
          <w:rFonts w:cs="Calibri"/>
        </w:rPr>
        <w:t xml:space="preserve"> e a formação de</w:t>
      </w:r>
      <w:r w:rsidRPr="001D4666">
        <w:rPr>
          <w:rFonts w:cs="Calibri"/>
        </w:rPr>
        <w:t xml:space="preserve"> redes e parcerias</w:t>
      </w:r>
      <w:r w:rsidRPr="00164CA6">
        <w:rPr>
          <w:rFonts w:cs="Calibri"/>
        </w:rPr>
        <w:t xml:space="preserve"> </w:t>
      </w:r>
      <w:r>
        <w:rPr>
          <w:rFonts w:cs="Calibri"/>
        </w:rPr>
        <w:t xml:space="preserve"> são um dos três eixos em que está estruturada a </w:t>
      </w:r>
      <w:r w:rsidRPr="00164CA6">
        <w:rPr>
          <w:rFonts w:cs="Calibri"/>
        </w:rPr>
        <w:t>Campanha Paz e Pão</w:t>
      </w:r>
      <w:r>
        <w:rPr>
          <w:rFonts w:cs="Calibri"/>
        </w:rPr>
        <w:t xml:space="preserve">.  Mas qual a importância da </w:t>
      </w:r>
      <w:r w:rsidRPr="001D4666">
        <w:rPr>
          <w:rFonts w:cs="Calibri"/>
        </w:rPr>
        <w:t>incidência política</w:t>
      </w:r>
      <w:r>
        <w:rPr>
          <w:rFonts w:cs="Calibri"/>
        </w:rPr>
        <w:t xml:space="preserve"> para uma ação de enfrentamento à fome?  </w:t>
      </w:r>
    </w:p>
    <w:p w14:paraId="696FE92F" w14:textId="77777777" w:rsidR="00AF417B" w:rsidRPr="00164CA6" w:rsidRDefault="00AF417B" w:rsidP="00AF417B">
      <w:pPr>
        <w:spacing w:after="0" w:line="276" w:lineRule="auto"/>
        <w:jc w:val="both"/>
        <w:rPr>
          <w:rFonts w:cs="Calibri"/>
        </w:rPr>
      </w:pPr>
      <w:r w:rsidRPr="008C0719">
        <w:rPr>
          <w:rFonts w:cs="Calibri"/>
        </w:rPr>
        <w:t xml:space="preserve">Para iniciar a reflexão, </w:t>
      </w:r>
      <w:r w:rsidRPr="00164CA6">
        <w:rPr>
          <w:rFonts w:cs="Calibri"/>
        </w:rPr>
        <w:t xml:space="preserve">trazemos </w:t>
      </w:r>
      <w:r w:rsidRPr="008C0719">
        <w:rPr>
          <w:rFonts w:cs="Calibri"/>
        </w:rPr>
        <w:t xml:space="preserve">um pequeno trecho do documento “Encantar a Política” </w:t>
      </w:r>
      <w:r w:rsidRPr="00164CA6">
        <w:rPr>
          <w:rFonts w:cs="Calibri"/>
        </w:rPr>
        <w:t xml:space="preserve">da CNBB, </w:t>
      </w:r>
      <w:r w:rsidRPr="008C0719">
        <w:rPr>
          <w:rFonts w:cs="Calibri"/>
        </w:rPr>
        <w:t xml:space="preserve">que </w:t>
      </w:r>
      <w:r w:rsidRPr="00164CA6">
        <w:rPr>
          <w:rFonts w:cs="Calibri"/>
        </w:rPr>
        <w:t xml:space="preserve">cita uma fala do Papa Francisco na </w:t>
      </w:r>
      <w:r w:rsidRPr="008C0719">
        <w:rPr>
          <w:rFonts w:cs="Calibri"/>
        </w:rPr>
        <w:t>Encíclica</w:t>
      </w:r>
      <w:r w:rsidRPr="00164CA6">
        <w:rPr>
          <w:rFonts w:cs="Calibri"/>
        </w:rPr>
        <w:t xml:space="preserve"> Fratelli Tutti</w:t>
      </w:r>
      <w:r w:rsidRPr="008C0719">
        <w:rPr>
          <w:rFonts w:cs="Calibri"/>
        </w:rPr>
        <w:t xml:space="preserve">:  </w:t>
      </w:r>
    </w:p>
    <w:p w14:paraId="0551A065" w14:textId="77777777" w:rsidR="00AF417B" w:rsidRPr="008C0719" w:rsidRDefault="00AF417B" w:rsidP="00AF417B">
      <w:pPr>
        <w:spacing w:after="0" w:line="276" w:lineRule="auto"/>
        <w:jc w:val="both"/>
        <w:rPr>
          <w:rFonts w:cs="Calibri"/>
        </w:rPr>
      </w:pPr>
    </w:p>
    <w:p w14:paraId="278300E2" w14:textId="77777777" w:rsidR="00AF417B" w:rsidRPr="008C0719" w:rsidRDefault="00AF417B" w:rsidP="00AF417B">
      <w:pPr>
        <w:spacing w:after="0" w:line="276" w:lineRule="auto"/>
        <w:ind w:left="1134"/>
        <w:jc w:val="both"/>
        <w:rPr>
          <w:rFonts w:cs="Calibri"/>
          <w:i/>
          <w:iCs/>
        </w:rPr>
      </w:pPr>
      <w:r w:rsidRPr="00164CA6">
        <w:rPr>
          <w:rFonts w:cs="Calibri"/>
          <w:i/>
          <w:iCs/>
        </w:rPr>
        <w:t>“</w:t>
      </w:r>
      <w:r w:rsidRPr="008C0719">
        <w:rPr>
          <w:rFonts w:cs="Calibri"/>
          <w:i/>
          <w:iCs/>
        </w:rPr>
        <w:t xml:space="preserve">É caridade acompanhar uma pessoa que sofre, mas é caridade também tudo o que se realiza – mesmo sem ter contato direto com essa pessoa – para modificar as condições sociais que provocam o seu sofrimento. Alguém ajuda um idoso a atravessar um rio, e isto é caridade primorosa; mas o político constrói-lhe uma ponte, e isto também é caridade. É caridade se alguém ajuda outra pessoa fornecendo-lhe comida, mas o político cria-lhe um emprego, exercendo uma forma sublime de caridade que enobrece a sua ação política. (FT, n. 182).  </w:t>
      </w:r>
    </w:p>
    <w:p w14:paraId="67C5AECC" w14:textId="77777777" w:rsidR="00AF417B" w:rsidRPr="008C0719" w:rsidRDefault="00AF417B" w:rsidP="00AF417B">
      <w:pPr>
        <w:spacing w:after="0" w:line="276" w:lineRule="auto"/>
        <w:jc w:val="both"/>
        <w:rPr>
          <w:rFonts w:cs="Calibri"/>
        </w:rPr>
      </w:pPr>
      <w:r w:rsidRPr="008C0719">
        <w:rPr>
          <w:rFonts w:cs="Calibri"/>
        </w:rPr>
        <w:t xml:space="preserve"> </w:t>
      </w:r>
    </w:p>
    <w:p w14:paraId="25CFBA01" w14:textId="77777777" w:rsidR="00AF417B" w:rsidRPr="008C0719" w:rsidRDefault="00AF417B" w:rsidP="00AF417B">
      <w:pPr>
        <w:spacing w:after="0" w:line="276" w:lineRule="auto"/>
        <w:jc w:val="both"/>
        <w:rPr>
          <w:rFonts w:cs="Calibri"/>
        </w:rPr>
      </w:pPr>
      <w:r w:rsidRPr="008C0719">
        <w:rPr>
          <w:rFonts w:cs="Calibri"/>
        </w:rPr>
        <w:t>Ajudar uma pessoa a atravessar um rio é obra de caridade; mas construir uma ponte para que toda</w:t>
      </w:r>
      <w:r>
        <w:rPr>
          <w:rFonts w:cs="Calibri"/>
        </w:rPr>
        <w:t xml:space="preserve"> pessoa</w:t>
      </w:r>
      <w:r w:rsidRPr="008C0719">
        <w:rPr>
          <w:rFonts w:cs="Calibri"/>
        </w:rPr>
        <w:t xml:space="preserve"> possa atravessar o rio com segurança é melhor ainda. São duas formas bem diferentes do mesmo amor ao próximo, que podem se complementar. Na primeira, o amor tem um destinatário individualizado; na segunda, o amor beneficia todas as pessoas – conhecidas ou não – que precisam atravessar o rio. A partir desse exemplo bem concreto, Francisco vai mais longe dando o exemplo do emprego, que é a melhor maneira de garantir comida a quem tem fome</w:t>
      </w:r>
      <w:r w:rsidRPr="00164CA6">
        <w:rPr>
          <w:rFonts w:cs="Calibri"/>
        </w:rPr>
        <w:t xml:space="preserve">. </w:t>
      </w:r>
    </w:p>
    <w:p w14:paraId="2D1F6F70" w14:textId="77777777" w:rsidR="00AF417B" w:rsidRPr="00164CA6" w:rsidRDefault="00AF417B" w:rsidP="00AF417B">
      <w:pPr>
        <w:spacing w:after="0" w:line="276" w:lineRule="auto"/>
        <w:ind w:left="1134"/>
        <w:jc w:val="both"/>
        <w:rPr>
          <w:rFonts w:cs="Calibri"/>
          <w:i/>
        </w:rPr>
      </w:pPr>
    </w:p>
    <w:p w14:paraId="2A02E292" w14:textId="77777777" w:rsidR="00AF417B" w:rsidRPr="00164CA6" w:rsidRDefault="00AF417B" w:rsidP="00AF417B">
      <w:pPr>
        <w:spacing w:after="0" w:line="276" w:lineRule="auto"/>
        <w:ind w:left="1134"/>
        <w:jc w:val="both"/>
        <w:rPr>
          <w:rFonts w:cs="Calibri"/>
          <w:i/>
        </w:rPr>
      </w:pPr>
      <w:r w:rsidRPr="008C0719">
        <w:rPr>
          <w:rFonts w:cs="Calibri"/>
          <w:i/>
        </w:rPr>
        <w:t>A grande questão é o trabalho. Ser verdadeiramente popular – porque promove o bem do povo – é garantir a todos a possibilidade de fazer germinar as sementes que Deus colocou em cada um, as suas capacidades, a sua iniciativa, as suas forças. Esta é a melhor ajuda para um pobre, o melhor caminho para uma existência digna. Por isso, insisto que “ajudar os pobres com o dinheiro deve sempre ser um remédio provisório para enfrentar emergências. O verdadeiro objetivo deveria ser sempre consentir-lhes uma vida digna através do trabalho.” (FT, n. 162).</w:t>
      </w:r>
      <w:r w:rsidRPr="00164CA6">
        <w:rPr>
          <w:rFonts w:cs="Calibri"/>
          <w:i/>
        </w:rPr>
        <w:t>”</w:t>
      </w:r>
    </w:p>
    <w:p w14:paraId="4BBACE6F" w14:textId="77777777" w:rsidR="00AF417B" w:rsidRPr="008C0719" w:rsidRDefault="00AF417B" w:rsidP="00AF417B">
      <w:pPr>
        <w:spacing w:after="0" w:line="276" w:lineRule="auto"/>
        <w:ind w:left="1134"/>
        <w:jc w:val="both"/>
        <w:rPr>
          <w:rFonts w:cs="Calibri"/>
        </w:rPr>
      </w:pPr>
    </w:p>
    <w:p w14:paraId="588E5888" w14:textId="77777777" w:rsidR="00AF417B" w:rsidRPr="00164CA6" w:rsidRDefault="00AF417B" w:rsidP="00AF417B">
      <w:pPr>
        <w:spacing w:after="0" w:line="276" w:lineRule="auto"/>
        <w:jc w:val="both"/>
        <w:rPr>
          <w:rFonts w:cs="Calibri"/>
        </w:rPr>
      </w:pPr>
      <w:r w:rsidRPr="00164CA6">
        <w:rPr>
          <w:rFonts w:cs="Calibri"/>
        </w:rPr>
        <w:t xml:space="preserve">A </w:t>
      </w:r>
      <w:r w:rsidRPr="008C0719">
        <w:rPr>
          <w:rFonts w:cs="Calibri"/>
        </w:rPr>
        <w:t>política envolve ações individualizadas, emergenciais, mas</w:t>
      </w:r>
      <w:r>
        <w:rPr>
          <w:rFonts w:cs="Calibri"/>
        </w:rPr>
        <w:t>,</w:t>
      </w:r>
      <w:r w:rsidRPr="008C0719">
        <w:rPr>
          <w:rFonts w:cs="Calibri"/>
        </w:rPr>
        <w:t xml:space="preserve"> também</w:t>
      </w:r>
      <w:r w:rsidRPr="00164CA6">
        <w:rPr>
          <w:rFonts w:cs="Calibri"/>
        </w:rPr>
        <w:t>,</w:t>
      </w:r>
      <w:r w:rsidRPr="008C0719">
        <w:rPr>
          <w:rFonts w:cs="Calibri"/>
        </w:rPr>
        <w:t xml:space="preserve"> ações coletivas e emancipadoras, sempre com a participação dos sujeitos organizados em grupos, refletindo, deliberando e agindo sobre a sua realidade (o método do ver, julgar e agir ou da reflexão</w:t>
      </w:r>
      <w:r w:rsidRPr="00164CA6">
        <w:rPr>
          <w:rFonts w:cs="Calibri"/>
        </w:rPr>
        <w:t>-</w:t>
      </w:r>
      <w:r w:rsidRPr="008C0719">
        <w:rPr>
          <w:rFonts w:cs="Calibri"/>
        </w:rPr>
        <w:t xml:space="preserve">ação). A política como amor social, “amizade social”, como forma sublime da “caridade”. </w:t>
      </w:r>
    </w:p>
    <w:p w14:paraId="67E73BEF" w14:textId="77777777" w:rsidR="00AF417B" w:rsidRPr="00164CA6" w:rsidRDefault="00AF417B" w:rsidP="00AF417B">
      <w:pPr>
        <w:spacing w:after="0" w:line="276" w:lineRule="auto"/>
        <w:jc w:val="both"/>
        <w:rPr>
          <w:rFonts w:cs="Calibri"/>
        </w:rPr>
      </w:pPr>
    </w:p>
    <w:p w14:paraId="2CF33A8F" w14:textId="77777777" w:rsidR="00AF417B" w:rsidRDefault="00AF417B" w:rsidP="00AF417B">
      <w:pPr>
        <w:spacing w:after="0" w:line="276" w:lineRule="auto"/>
        <w:jc w:val="both"/>
        <w:rPr>
          <w:rFonts w:cs="Calibri"/>
        </w:rPr>
      </w:pPr>
      <w:r>
        <w:rPr>
          <w:rFonts w:cs="Calibri"/>
        </w:rPr>
        <w:t xml:space="preserve">Vamos tomar um exemplo: A cidade de Palmas, no Tocantins, é menor que Vitória e tem </w:t>
      </w:r>
      <w:r w:rsidRPr="007833C6">
        <w:rPr>
          <w:rFonts w:cs="Calibri"/>
        </w:rPr>
        <w:t>dois restaurantes populares</w:t>
      </w:r>
      <w:r>
        <w:rPr>
          <w:rFonts w:cs="Calibri"/>
        </w:rPr>
        <w:t xml:space="preserve"> e fez um convênio com outros </w:t>
      </w:r>
      <w:r w:rsidRPr="007833C6">
        <w:rPr>
          <w:rFonts w:cs="Calibri"/>
        </w:rPr>
        <w:t>21 restaurantes</w:t>
      </w:r>
      <w:r>
        <w:rPr>
          <w:rFonts w:cs="Calibri"/>
        </w:rPr>
        <w:t xml:space="preserve">, que fornecem </w:t>
      </w:r>
      <w:r>
        <w:rPr>
          <w:rFonts w:cs="Calibri"/>
        </w:rPr>
        <w:lastRenderedPageBreak/>
        <w:t xml:space="preserve">refeição a três reais. Em Vitória, o restaurante popular </w:t>
      </w:r>
      <w:r w:rsidRPr="007833C6">
        <w:rPr>
          <w:rFonts w:cs="Calibri"/>
        </w:rPr>
        <w:t>está fechado desde 2017.</w:t>
      </w:r>
      <w:r>
        <w:rPr>
          <w:rFonts w:cs="Calibri"/>
        </w:rPr>
        <w:t xml:space="preserve">   Quando a população atua junto à Prefeitura para propor políticas públicas, como restaurante popular, cozinhas solidárias ou hortas comunitárias, está incidindo politicamente em busca do bem comum. </w:t>
      </w:r>
    </w:p>
    <w:p w14:paraId="0A1A47A9" w14:textId="77777777" w:rsidR="00AF417B" w:rsidRDefault="00AF417B" w:rsidP="00AF417B">
      <w:pPr>
        <w:spacing w:after="0" w:line="276" w:lineRule="auto"/>
        <w:jc w:val="both"/>
        <w:rPr>
          <w:rFonts w:cs="Calibri"/>
        </w:rPr>
      </w:pPr>
    </w:p>
    <w:p w14:paraId="2D3BCB5A" w14:textId="77777777" w:rsidR="00AF417B" w:rsidRDefault="00AF417B" w:rsidP="00AF417B">
      <w:pPr>
        <w:spacing w:after="0" w:line="276" w:lineRule="auto"/>
        <w:jc w:val="both"/>
        <w:rPr>
          <w:rFonts w:cs="Calibri"/>
        </w:rPr>
      </w:pPr>
      <w:r>
        <w:rPr>
          <w:rFonts w:cs="Calibri"/>
        </w:rPr>
        <w:t xml:space="preserve">As famílias têm direito de  buscar a proteção do Estado. É para elas que existe o Bolsa Família, o Benefício da Prestação Continuada, dentre uma infinidade de outros benefícios e serviços oferecidos à população. Além desses, muitas ações são realizadas nos territórios, onde estão o CRAS, a escola, o posto de saúde, as organizações sociais, as entidades filantrópicas, as </w:t>
      </w:r>
      <w:proofErr w:type="gramStart"/>
      <w:r>
        <w:rPr>
          <w:rFonts w:cs="Calibri"/>
        </w:rPr>
        <w:t>igrejas, etc.</w:t>
      </w:r>
      <w:proofErr w:type="gramEnd"/>
      <w:r>
        <w:rPr>
          <w:rFonts w:cs="Calibri"/>
        </w:rPr>
        <w:t xml:space="preserve"> O</w:t>
      </w:r>
      <w:r w:rsidRPr="008C0719">
        <w:rPr>
          <w:rFonts w:cs="Calibri"/>
        </w:rPr>
        <w:t>rientar as famílias</w:t>
      </w:r>
      <w:r>
        <w:rPr>
          <w:rFonts w:cs="Calibri"/>
        </w:rPr>
        <w:t xml:space="preserve"> a buscarem acesso a esses programas também é uma forma de incidência política.</w:t>
      </w:r>
    </w:p>
    <w:p w14:paraId="69F514EF" w14:textId="77777777" w:rsidR="00AF417B" w:rsidRDefault="00AF417B" w:rsidP="00AF417B">
      <w:pPr>
        <w:spacing w:after="0" w:line="276" w:lineRule="auto"/>
        <w:jc w:val="both"/>
        <w:rPr>
          <w:rFonts w:cs="Calibri"/>
        </w:rPr>
      </w:pPr>
    </w:p>
    <w:p w14:paraId="7A30FB79" w14:textId="77777777" w:rsidR="00AF417B" w:rsidRPr="000718D7" w:rsidRDefault="00AF417B" w:rsidP="00AF417B">
      <w:pPr>
        <w:spacing w:after="0" w:line="276" w:lineRule="auto"/>
        <w:jc w:val="both"/>
        <w:rPr>
          <w:rFonts w:eastAsia="Calibri" w:cs="Calibri"/>
          <w:bCs/>
        </w:rPr>
      </w:pPr>
      <w:r>
        <w:rPr>
          <w:rFonts w:eastAsia="Times New Roman" w:cs="Calibri"/>
          <w:lang w:eastAsia="pt-BR"/>
        </w:rPr>
        <w:t xml:space="preserve">Cada Município tem – ou deveria ter  - o seu </w:t>
      </w:r>
      <w:r w:rsidRPr="001E0724">
        <w:rPr>
          <w:rFonts w:cs="Calibri"/>
        </w:rPr>
        <w:t>Conselho Municipal de Segurança Alimentar e Nutricional</w:t>
      </w:r>
      <w:r>
        <w:rPr>
          <w:rFonts w:cs="Calibri"/>
        </w:rPr>
        <w:t xml:space="preserve">, assim como os Estados têm o Conselho Estadual, </w:t>
      </w:r>
      <w:r w:rsidRPr="001E0724">
        <w:rPr>
          <w:rFonts w:cs="Calibri"/>
        </w:rPr>
        <w:t>responsáve</w:t>
      </w:r>
      <w:r>
        <w:rPr>
          <w:rFonts w:cs="Calibri"/>
        </w:rPr>
        <w:t>is</w:t>
      </w:r>
      <w:r w:rsidRPr="001E0724">
        <w:rPr>
          <w:rFonts w:cs="Calibri"/>
        </w:rPr>
        <w:t xml:space="preserve"> por promover políticas de produção, distribuição de alimentos, educação alimentar e nutricional, </w:t>
      </w:r>
      <w:r>
        <w:rPr>
          <w:rFonts w:cs="Calibri"/>
        </w:rPr>
        <w:t xml:space="preserve">além de </w:t>
      </w:r>
      <w:r w:rsidRPr="001E0724">
        <w:rPr>
          <w:rFonts w:cs="Calibri"/>
        </w:rPr>
        <w:t>capacita</w:t>
      </w:r>
      <w:r>
        <w:rPr>
          <w:rFonts w:cs="Calibri"/>
        </w:rPr>
        <w:t>r</w:t>
      </w:r>
      <w:r w:rsidRPr="001E0724">
        <w:rPr>
          <w:rFonts w:cs="Calibri"/>
        </w:rPr>
        <w:t xml:space="preserve"> conselheiros para exercer o controle social </w:t>
      </w:r>
      <w:r>
        <w:rPr>
          <w:rFonts w:cs="Calibri"/>
        </w:rPr>
        <w:t>do</w:t>
      </w:r>
      <w:r w:rsidRPr="001E0724">
        <w:rPr>
          <w:rFonts w:cs="Calibri"/>
        </w:rPr>
        <w:t>s programas Bolsa Família, Restaurante Popular e Banco de Alimentos</w:t>
      </w:r>
      <w:r>
        <w:rPr>
          <w:rFonts w:cs="Calibri"/>
        </w:rPr>
        <w:t>. P</w:t>
      </w:r>
      <w:r w:rsidRPr="000718D7">
        <w:rPr>
          <w:rFonts w:eastAsia="Calibri" w:cs="Calibri"/>
          <w:bCs/>
        </w:rPr>
        <w:t>articipa</w:t>
      </w:r>
      <w:r>
        <w:rPr>
          <w:rFonts w:eastAsia="Calibri" w:cs="Calibri"/>
          <w:bCs/>
        </w:rPr>
        <w:t>r</w:t>
      </w:r>
      <w:r w:rsidRPr="000718D7">
        <w:rPr>
          <w:rFonts w:eastAsia="Calibri" w:cs="Calibri"/>
          <w:bCs/>
        </w:rPr>
        <w:t xml:space="preserve"> da sociedade civil nos Conselhos que buscam enfrentar a pobreza</w:t>
      </w:r>
      <w:r>
        <w:rPr>
          <w:rFonts w:eastAsia="Calibri" w:cs="Calibri"/>
          <w:bCs/>
        </w:rPr>
        <w:t>,</w:t>
      </w:r>
      <w:r w:rsidRPr="000718D7">
        <w:rPr>
          <w:rFonts w:cs="Calibri"/>
        </w:rPr>
        <w:t xml:space="preserve"> </w:t>
      </w:r>
      <w:r>
        <w:rPr>
          <w:rFonts w:cs="Calibri"/>
        </w:rPr>
        <w:t xml:space="preserve">assim como </w:t>
      </w:r>
      <w:r w:rsidRPr="008C0719">
        <w:rPr>
          <w:rFonts w:cs="Calibri"/>
        </w:rPr>
        <w:t xml:space="preserve"> das reuniões da rede socioassistencial, coordenadas pelos CRAS </w:t>
      </w:r>
      <w:r>
        <w:rPr>
          <w:rFonts w:cs="Calibri"/>
        </w:rPr>
        <w:t>n</w:t>
      </w:r>
      <w:r w:rsidRPr="008C0719">
        <w:rPr>
          <w:rFonts w:cs="Calibri"/>
        </w:rPr>
        <w:t>os territórios</w:t>
      </w:r>
      <w:r>
        <w:rPr>
          <w:rFonts w:cs="Calibri"/>
        </w:rPr>
        <w:t xml:space="preserve"> é outro exemplo de incidência política.</w:t>
      </w:r>
    </w:p>
    <w:p w14:paraId="442C4B51" w14:textId="77777777" w:rsidR="00AF417B" w:rsidRDefault="00AF417B" w:rsidP="00AF417B">
      <w:pPr>
        <w:spacing w:after="0" w:line="276" w:lineRule="auto"/>
        <w:jc w:val="both"/>
        <w:rPr>
          <w:rFonts w:cs="Calibri"/>
        </w:rPr>
      </w:pPr>
    </w:p>
    <w:p w14:paraId="72522DBA" w14:textId="77777777" w:rsidR="00AF417B" w:rsidRPr="008C0719" w:rsidRDefault="00AF417B" w:rsidP="00AF417B">
      <w:pPr>
        <w:spacing w:after="0" w:line="276" w:lineRule="auto"/>
        <w:jc w:val="both"/>
        <w:rPr>
          <w:rFonts w:cs="Calibri"/>
        </w:rPr>
      </w:pPr>
    </w:p>
    <w:p w14:paraId="66909439" w14:textId="77777777" w:rsidR="004272D5" w:rsidRPr="008C0719" w:rsidRDefault="004272D5" w:rsidP="004272D5">
      <w:pPr>
        <w:spacing w:after="0" w:line="276" w:lineRule="auto"/>
        <w:jc w:val="both"/>
        <w:rPr>
          <w:rFonts w:cs="Calibri"/>
        </w:rPr>
      </w:pPr>
    </w:p>
    <w:sectPr w:rsidR="004272D5" w:rsidRPr="008C0719" w:rsidSect="007C4729">
      <w:pgSz w:w="11906" w:h="16838"/>
      <w:pgMar w:top="1134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F85113"/>
    <w:multiLevelType w:val="hybridMultilevel"/>
    <w:tmpl w:val="F5C2D96E"/>
    <w:lvl w:ilvl="0" w:tplc="F5FA2058">
      <w:start w:val="1"/>
      <w:numFmt w:val="lowerLetter"/>
      <w:lvlText w:val="%1)"/>
      <w:lvlJc w:val="left"/>
      <w:pPr>
        <w:ind w:left="22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9326E34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30AE0C36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E3246B26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17240D1C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2AE01AC8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D8642986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51A0C274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4CD4C17A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68776975"/>
    <w:multiLevelType w:val="hybridMultilevel"/>
    <w:tmpl w:val="FF96AF76"/>
    <w:lvl w:ilvl="0" w:tplc="C46862CC">
      <w:start w:val="12"/>
      <w:numFmt w:val="lowerLetter"/>
      <w:lvlText w:val="%1)"/>
      <w:lvlJc w:val="left"/>
      <w:pPr>
        <w:ind w:left="23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B6FA98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4036B50C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178CB6FC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5B568AD6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9A40EBA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CF6A93C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D1F432F6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84FAF8DE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7635311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74950424">
    <w:abstractNumId w:val="1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719"/>
    <w:rsid w:val="000207B9"/>
    <w:rsid w:val="000317FC"/>
    <w:rsid w:val="000718D7"/>
    <w:rsid w:val="000C4767"/>
    <w:rsid w:val="001214A9"/>
    <w:rsid w:val="00161291"/>
    <w:rsid w:val="00162CFC"/>
    <w:rsid w:val="00164CA6"/>
    <w:rsid w:val="001D4666"/>
    <w:rsid w:val="001E0724"/>
    <w:rsid w:val="0020200B"/>
    <w:rsid w:val="00232D8C"/>
    <w:rsid w:val="0027259E"/>
    <w:rsid w:val="002B6F68"/>
    <w:rsid w:val="0031121C"/>
    <w:rsid w:val="003302F0"/>
    <w:rsid w:val="00344559"/>
    <w:rsid w:val="00360703"/>
    <w:rsid w:val="003A540C"/>
    <w:rsid w:val="004272D5"/>
    <w:rsid w:val="004479CA"/>
    <w:rsid w:val="00465BDE"/>
    <w:rsid w:val="004814C8"/>
    <w:rsid w:val="004D6AF1"/>
    <w:rsid w:val="004F0B0A"/>
    <w:rsid w:val="005852DB"/>
    <w:rsid w:val="0059367C"/>
    <w:rsid w:val="00627AD1"/>
    <w:rsid w:val="00676ECB"/>
    <w:rsid w:val="0078163A"/>
    <w:rsid w:val="007833C6"/>
    <w:rsid w:val="007C4729"/>
    <w:rsid w:val="007C4A41"/>
    <w:rsid w:val="007F420B"/>
    <w:rsid w:val="008A1350"/>
    <w:rsid w:val="008C0719"/>
    <w:rsid w:val="008D3B63"/>
    <w:rsid w:val="008D69A3"/>
    <w:rsid w:val="00922811"/>
    <w:rsid w:val="009747F4"/>
    <w:rsid w:val="009C7AEB"/>
    <w:rsid w:val="009F762E"/>
    <w:rsid w:val="00A409C5"/>
    <w:rsid w:val="00A9749F"/>
    <w:rsid w:val="00AB56D1"/>
    <w:rsid w:val="00AF417B"/>
    <w:rsid w:val="00B242D6"/>
    <w:rsid w:val="00B64ED2"/>
    <w:rsid w:val="00B70AAE"/>
    <w:rsid w:val="00BB4762"/>
    <w:rsid w:val="00C050E9"/>
    <w:rsid w:val="00C545AC"/>
    <w:rsid w:val="00CD7741"/>
    <w:rsid w:val="00D37CAB"/>
    <w:rsid w:val="00DA2A84"/>
    <w:rsid w:val="00DE0330"/>
    <w:rsid w:val="00DE763B"/>
    <w:rsid w:val="00E76C5E"/>
    <w:rsid w:val="00F65AB2"/>
    <w:rsid w:val="00F81C96"/>
    <w:rsid w:val="00FD0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A3970"/>
  <w15:chartTrackingRefBased/>
  <w15:docId w15:val="{FA1D8814-537C-4ECD-94E6-3D52A2A7E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C07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C07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C07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C07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C07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C07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C07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C07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C07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C07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C07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C07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C071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C071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C071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C071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C071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C071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C07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C07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C07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C07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C07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C071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C071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C071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C07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C071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C071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D4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1E072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E07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026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626</Words>
  <Characters>3384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.</dc:creator>
  <cp:keywords/>
  <dc:description/>
  <cp:lastModifiedBy>Francisco .</cp:lastModifiedBy>
  <cp:revision>3</cp:revision>
  <dcterms:created xsi:type="dcterms:W3CDTF">2025-08-01T01:50:00Z</dcterms:created>
  <dcterms:modified xsi:type="dcterms:W3CDTF">2025-08-01T01:52:00Z</dcterms:modified>
</cp:coreProperties>
</file>